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8BE0" w14:textId="6315E0F0" w:rsidR="007334AC" w:rsidRDefault="007334AC">
      <w:pPr>
        <w:rPr>
          <w:lang w:val="en-US"/>
        </w:rPr>
      </w:pPr>
      <w:bookmarkStart w:id="0" w:name="_GoBack"/>
      <w:bookmarkEnd w:id="0"/>
      <w:r>
        <w:rPr>
          <w:lang w:val="en-US"/>
        </w:rPr>
        <w:t>Outline</w:t>
      </w:r>
    </w:p>
    <w:p w14:paraId="21744877" w14:textId="437998D1" w:rsidR="00C01F80" w:rsidRDefault="00AC36D5">
      <w:pPr>
        <w:rPr>
          <w:lang w:val="en-US"/>
        </w:rPr>
      </w:pPr>
      <w:r>
        <w:rPr>
          <w:lang w:val="en-US"/>
        </w:rPr>
        <w:t xml:space="preserve">We investigate if there is </w:t>
      </w:r>
      <w:r w:rsidR="008C6745">
        <w:rPr>
          <w:lang w:val="en-US"/>
        </w:rPr>
        <w:t xml:space="preserve">a </w:t>
      </w:r>
      <w:r w:rsidRPr="008C6745">
        <w:rPr>
          <w:noProof/>
          <w:lang w:val="en-US"/>
        </w:rPr>
        <w:t>difference</w:t>
      </w:r>
      <w:r>
        <w:rPr>
          <w:lang w:val="en-US"/>
        </w:rPr>
        <w:t xml:space="preserve"> in bounce </w:t>
      </w:r>
      <w:r w:rsidRPr="008C6745">
        <w:rPr>
          <w:noProof/>
          <w:lang w:val="en-US"/>
        </w:rPr>
        <w:t>heights between</w:t>
      </w:r>
      <w:r>
        <w:rPr>
          <w:lang w:val="en-US"/>
        </w:rPr>
        <w:t xml:space="preserve"> balls </w:t>
      </w:r>
      <w:r w:rsidRPr="008C6745">
        <w:rPr>
          <w:noProof/>
          <w:lang w:val="en-US"/>
        </w:rPr>
        <w:t>with actual</w:t>
      </w:r>
      <w:r>
        <w:rPr>
          <w:lang w:val="en-US"/>
        </w:rPr>
        <w:t xml:space="preserve"> and simulated texture. Actual texture </w:t>
      </w:r>
      <w:r w:rsidRPr="00AC36D5">
        <w:rPr>
          <w:lang w:val="en-US"/>
        </w:rPr>
        <w:t>is a combination of how the painting looks, and how it feels on being touched. It is associated both with the heavy buildup of paint, such as an impasto effect, or the addition of materials</w:t>
      </w:r>
      <w:r>
        <w:rPr>
          <w:lang w:val="en-US"/>
        </w:rPr>
        <w:t>.</w:t>
      </w:r>
      <w:r w:rsidRPr="00AC36D5">
        <w:t xml:space="preserve"> </w:t>
      </w:r>
      <w:r w:rsidRPr="00AC36D5">
        <w:rPr>
          <w:lang w:val="en-US"/>
        </w:rPr>
        <w:t>Simulated texture involves creating the visual effect of texture without actually adding it. For instance, a texture may be created to look like something other than paint on a flat surface.</w:t>
      </w:r>
    </w:p>
    <w:p w14:paraId="0151C807" w14:textId="359892C7" w:rsidR="00AC36D5" w:rsidRDefault="00AC36D5">
      <w:pPr>
        <w:rPr>
          <w:lang w:val="en-US"/>
        </w:rPr>
      </w:pPr>
      <w:r>
        <w:rPr>
          <w:lang w:val="en-US"/>
        </w:rPr>
        <w:t xml:space="preserve">The experiment summary </w:t>
      </w:r>
    </w:p>
    <w:p w14:paraId="3DD097D2" w14:textId="29C10E73" w:rsidR="00AC36D5" w:rsidRDefault="00AC36D5">
      <w:pPr>
        <w:rPr>
          <w:lang w:val="en-US"/>
        </w:rPr>
      </w:pPr>
      <w:r>
        <w:rPr>
          <w:lang w:val="en-US"/>
        </w:rPr>
        <w:t xml:space="preserve">Each of the balls will be dropped from a constant drop height  10 times. The constant drop height will be 2 meters </w:t>
      </w:r>
      <w:r w:rsidRPr="008C6745">
        <w:rPr>
          <w:noProof/>
          <w:lang w:val="en-US"/>
        </w:rPr>
        <w:t>while rebound</w:t>
      </w:r>
      <w:r>
        <w:rPr>
          <w:lang w:val="en-US"/>
        </w:rPr>
        <w:t xml:space="preserve"> height will be obtained </w:t>
      </w:r>
      <w:r w:rsidRPr="008C6745">
        <w:rPr>
          <w:noProof/>
          <w:lang w:val="en-US"/>
        </w:rPr>
        <w:t>from how</w:t>
      </w:r>
      <w:r>
        <w:rPr>
          <w:lang w:val="en-US"/>
        </w:rPr>
        <w:t xml:space="preserve"> high the balls will bounce and the information recorded. The table that will be used to record the findings will be as follows</w:t>
      </w:r>
    </w:p>
    <w:tbl>
      <w:tblPr>
        <w:tblStyle w:val="TableGrid"/>
        <w:tblW w:w="10024" w:type="dxa"/>
        <w:tblLook w:val="04A0" w:firstRow="1" w:lastRow="0" w:firstColumn="1" w:lastColumn="0" w:noHBand="0" w:noVBand="1"/>
      </w:tblPr>
      <w:tblGrid>
        <w:gridCol w:w="1643"/>
        <w:gridCol w:w="5064"/>
        <w:gridCol w:w="3317"/>
      </w:tblGrid>
      <w:tr w:rsidR="007334AC" w14:paraId="1E73B082" w14:textId="77777777" w:rsidTr="007334AC">
        <w:trPr>
          <w:trHeight w:val="265"/>
        </w:trPr>
        <w:tc>
          <w:tcPr>
            <w:tcW w:w="1643" w:type="dxa"/>
          </w:tcPr>
          <w:p w14:paraId="51B011A2" w14:textId="3D0BC575" w:rsidR="007334AC" w:rsidRDefault="007334AC" w:rsidP="007334AC">
            <w:pPr>
              <w:rPr>
                <w:lang w:val="en-US"/>
              </w:rPr>
            </w:pPr>
            <w:r>
              <w:rPr>
                <w:lang w:val="en-US"/>
              </w:rPr>
              <w:t xml:space="preserve">Frequency </w:t>
            </w:r>
          </w:p>
        </w:tc>
        <w:tc>
          <w:tcPr>
            <w:tcW w:w="5064" w:type="dxa"/>
          </w:tcPr>
          <w:p w14:paraId="6AA156D4" w14:textId="75710888" w:rsidR="007334AC" w:rsidRDefault="007334AC" w:rsidP="007334AC">
            <w:pPr>
              <w:rPr>
                <w:lang w:val="en-US"/>
              </w:rPr>
            </w:pPr>
            <w:r>
              <w:rPr>
                <w:lang w:val="en-US"/>
              </w:rPr>
              <w:t xml:space="preserve">Rebound height for actual textured ball </w:t>
            </w:r>
          </w:p>
        </w:tc>
        <w:tc>
          <w:tcPr>
            <w:tcW w:w="3317" w:type="dxa"/>
          </w:tcPr>
          <w:p w14:paraId="3689E2EC" w14:textId="36B2E2F3" w:rsidR="007334AC" w:rsidRDefault="007334AC" w:rsidP="007334AC">
            <w:pPr>
              <w:rPr>
                <w:lang w:val="en-US"/>
              </w:rPr>
            </w:pPr>
            <w:r>
              <w:rPr>
                <w:lang w:val="en-US"/>
              </w:rPr>
              <w:t xml:space="preserve">Rebound height for simulated textured ball </w:t>
            </w:r>
          </w:p>
        </w:tc>
      </w:tr>
      <w:tr w:rsidR="007334AC" w14:paraId="5FA9772E" w14:textId="77777777" w:rsidTr="007334AC">
        <w:trPr>
          <w:trHeight w:val="265"/>
        </w:trPr>
        <w:tc>
          <w:tcPr>
            <w:tcW w:w="1643" w:type="dxa"/>
          </w:tcPr>
          <w:p w14:paraId="49569A7D" w14:textId="45AEAB21" w:rsidR="007334AC" w:rsidRDefault="007334AC" w:rsidP="007334AC">
            <w:pPr>
              <w:rPr>
                <w:lang w:val="en-US"/>
              </w:rPr>
            </w:pPr>
            <w:r>
              <w:rPr>
                <w:lang w:val="en-US"/>
              </w:rPr>
              <w:t>1</w:t>
            </w:r>
          </w:p>
        </w:tc>
        <w:tc>
          <w:tcPr>
            <w:tcW w:w="5064" w:type="dxa"/>
          </w:tcPr>
          <w:p w14:paraId="1A717B90" w14:textId="77777777" w:rsidR="007334AC" w:rsidRDefault="007334AC" w:rsidP="007334AC">
            <w:pPr>
              <w:rPr>
                <w:lang w:val="en-US"/>
              </w:rPr>
            </w:pPr>
          </w:p>
        </w:tc>
        <w:tc>
          <w:tcPr>
            <w:tcW w:w="3317" w:type="dxa"/>
          </w:tcPr>
          <w:p w14:paraId="0E9E081A" w14:textId="77777777" w:rsidR="007334AC" w:rsidRDefault="007334AC" w:rsidP="007334AC">
            <w:pPr>
              <w:rPr>
                <w:lang w:val="en-US"/>
              </w:rPr>
            </w:pPr>
          </w:p>
        </w:tc>
      </w:tr>
      <w:tr w:rsidR="007334AC" w14:paraId="1A2EF304" w14:textId="77777777" w:rsidTr="007334AC">
        <w:trPr>
          <w:trHeight w:val="265"/>
        </w:trPr>
        <w:tc>
          <w:tcPr>
            <w:tcW w:w="1643" w:type="dxa"/>
          </w:tcPr>
          <w:p w14:paraId="42683C67" w14:textId="58E7DE8A" w:rsidR="007334AC" w:rsidRDefault="007334AC" w:rsidP="007334AC">
            <w:pPr>
              <w:rPr>
                <w:lang w:val="en-US"/>
              </w:rPr>
            </w:pPr>
            <w:r>
              <w:rPr>
                <w:lang w:val="en-US"/>
              </w:rPr>
              <w:t>2</w:t>
            </w:r>
          </w:p>
        </w:tc>
        <w:tc>
          <w:tcPr>
            <w:tcW w:w="5064" w:type="dxa"/>
          </w:tcPr>
          <w:p w14:paraId="33E21DF3" w14:textId="77777777" w:rsidR="007334AC" w:rsidRDefault="007334AC" w:rsidP="007334AC">
            <w:pPr>
              <w:rPr>
                <w:lang w:val="en-US"/>
              </w:rPr>
            </w:pPr>
          </w:p>
        </w:tc>
        <w:tc>
          <w:tcPr>
            <w:tcW w:w="3317" w:type="dxa"/>
          </w:tcPr>
          <w:p w14:paraId="04A3C7A7" w14:textId="77777777" w:rsidR="007334AC" w:rsidRDefault="007334AC" w:rsidP="007334AC">
            <w:pPr>
              <w:rPr>
                <w:lang w:val="en-US"/>
              </w:rPr>
            </w:pPr>
          </w:p>
        </w:tc>
      </w:tr>
      <w:tr w:rsidR="007334AC" w14:paraId="01EF975A" w14:textId="77777777" w:rsidTr="007334AC">
        <w:trPr>
          <w:trHeight w:val="265"/>
        </w:trPr>
        <w:tc>
          <w:tcPr>
            <w:tcW w:w="1643" w:type="dxa"/>
          </w:tcPr>
          <w:p w14:paraId="56DDCDC2" w14:textId="52512DE5" w:rsidR="007334AC" w:rsidRDefault="007334AC" w:rsidP="007334AC">
            <w:pPr>
              <w:rPr>
                <w:lang w:val="en-US"/>
              </w:rPr>
            </w:pPr>
            <w:r>
              <w:rPr>
                <w:lang w:val="en-US"/>
              </w:rPr>
              <w:t>3</w:t>
            </w:r>
          </w:p>
        </w:tc>
        <w:tc>
          <w:tcPr>
            <w:tcW w:w="5064" w:type="dxa"/>
          </w:tcPr>
          <w:p w14:paraId="162B64B8" w14:textId="77777777" w:rsidR="007334AC" w:rsidRDefault="007334AC" w:rsidP="007334AC">
            <w:pPr>
              <w:rPr>
                <w:lang w:val="en-US"/>
              </w:rPr>
            </w:pPr>
          </w:p>
        </w:tc>
        <w:tc>
          <w:tcPr>
            <w:tcW w:w="3317" w:type="dxa"/>
          </w:tcPr>
          <w:p w14:paraId="19C3A723" w14:textId="77777777" w:rsidR="007334AC" w:rsidRDefault="007334AC" w:rsidP="007334AC">
            <w:pPr>
              <w:rPr>
                <w:lang w:val="en-US"/>
              </w:rPr>
            </w:pPr>
          </w:p>
        </w:tc>
      </w:tr>
      <w:tr w:rsidR="007334AC" w14:paraId="79B8A793" w14:textId="77777777" w:rsidTr="007334AC">
        <w:trPr>
          <w:trHeight w:val="265"/>
        </w:trPr>
        <w:tc>
          <w:tcPr>
            <w:tcW w:w="1643" w:type="dxa"/>
          </w:tcPr>
          <w:p w14:paraId="72433437" w14:textId="0F5A9B43" w:rsidR="007334AC" w:rsidRDefault="007334AC" w:rsidP="007334AC">
            <w:pPr>
              <w:rPr>
                <w:lang w:val="en-US"/>
              </w:rPr>
            </w:pPr>
            <w:r>
              <w:rPr>
                <w:lang w:val="en-US"/>
              </w:rPr>
              <w:t>4</w:t>
            </w:r>
          </w:p>
        </w:tc>
        <w:tc>
          <w:tcPr>
            <w:tcW w:w="5064" w:type="dxa"/>
          </w:tcPr>
          <w:p w14:paraId="1737111A" w14:textId="77777777" w:rsidR="007334AC" w:rsidRDefault="007334AC" w:rsidP="007334AC">
            <w:pPr>
              <w:rPr>
                <w:lang w:val="en-US"/>
              </w:rPr>
            </w:pPr>
          </w:p>
        </w:tc>
        <w:tc>
          <w:tcPr>
            <w:tcW w:w="3317" w:type="dxa"/>
          </w:tcPr>
          <w:p w14:paraId="3697D44F" w14:textId="77777777" w:rsidR="007334AC" w:rsidRDefault="007334AC" w:rsidP="007334AC">
            <w:pPr>
              <w:rPr>
                <w:lang w:val="en-US"/>
              </w:rPr>
            </w:pPr>
          </w:p>
        </w:tc>
      </w:tr>
      <w:tr w:rsidR="007334AC" w14:paraId="439BF9F0" w14:textId="77777777" w:rsidTr="007334AC">
        <w:trPr>
          <w:trHeight w:val="265"/>
        </w:trPr>
        <w:tc>
          <w:tcPr>
            <w:tcW w:w="1643" w:type="dxa"/>
          </w:tcPr>
          <w:p w14:paraId="0A98186B" w14:textId="2203107D" w:rsidR="007334AC" w:rsidRDefault="007334AC" w:rsidP="007334AC">
            <w:pPr>
              <w:rPr>
                <w:lang w:val="en-US"/>
              </w:rPr>
            </w:pPr>
            <w:r>
              <w:rPr>
                <w:lang w:val="en-US"/>
              </w:rPr>
              <w:t>5</w:t>
            </w:r>
          </w:p>
        </w:tc>
        <w:tc>
          <w:tcPr>
            <w:tcW w:w="5064" w:type="dxa"/>
          </w:tcPr>
          <w:p w14:paraId="07ED8A28" w14:textId="77777777" w:rsidR="007334AC" w:rsidRDefault="007334AC" w:rsidP="007334AC">
            <w:pPr>
              <w:rPr>
                <w:lang w:val="en-US"/>
              </w:rPr>
            </w:pPr>
          </w:p>
        </w:tc>
        <w:tc>
          <w:tcPr>
            <w:tcW w:w="3317" w:type="dxa"/>
          </w:tcPr>
          <w:p w14:paraId="3ED9C65F" w14:textId="77777777" w:rsidR="007334AC" w:rsidRDefault="007334AC" w:rsidP="007334AC">
            <w:pPr>
              <w:rPr>
                <w:lang w:val="en-US"/>
              </w:rPr>
            </w:pPr>
          </w:p>
        </w:tc>
      </w:tr>
      <w:tr w:rsidR="007334AC" w14:paraId="60916A7A" w14:textId="77777777" w:rsidTr="007334AC">
        <w:trPr>
          <w:trHeight w:val="265"/>
        </w:trPr>
        <w:tc>
          <w:tcPr>
            <w:tcW w:w="1643" w:type="dxa"/>
          </w:tcPr>
          <w:p w14:paraId="275F21E3" w14:textId="6A9C5942" w:rsidR="007334AC" w:rsidRDefault="007334AC" w:rsidP="007334AC">
            <w:pPr>
              <w:rPr>
                <w:lang w:val="en-US"/>
              </w:rPr>
            </w:pPr>
            <w:r>
              <w:rPr>
                <w:lang w:val="en-US"/>
              </w:rPr>
              <w:t>6</w:t>
            </w:r>
          </w:p>
        </w:tc>
        <w:tc>
          <w:tcPr>
            <w:tcW w:w="5064" w:type="dxa"/>
          </w:tcPr>
          <w:p w14:paraId="07A3C055" w14:textId="77777777" w:rsidR="007334AC" w:rsidRDefault="007334AC" w:rsidP="007334AC">
            <w:pPr>
              <w:rPr>
                <w:lang w:val="en-US"/>
              </w:rPr>
            </w:pPr>
          </w:p>
        </w:tc>
        <w:tc>
          <w:tcPr>
            <w:tcW w:w="3317" w:type="dxa"/>
          </w:tcPr>
          <w:p w14:paraId="30163F91" w14:textId="77777777" w:rsidR="007334AC" w:rsidRDefault="007334AC" w:rsidP="007334AC">
            <w:pPr>
              <w:rPr>
                <w:lang w:val="en-US"/>
              </w:rPr>
            </w:pPr>
          </w:p>
        </w:tc>
      </w:tr>
      <w:tr w:rsidR="007334AC" w14:paraId="2C51223A" w14:textId="77777777" w:rsidTr="007334AC">
        <w:trPr>
          <w:trHeight w:val="265"/>
        </w:trPr>
        <w:tc>
          <w:tcPr>
            <w:tcW w:w="1643" w:type="dxa"/>
          </w:tcPr>
          <w:p w14:paraId="3C16E04D" w14:textId="37DD7755" w:rsidR="007334AC" w:rsidRDefault="007334AC" w:rsidP="007334AC">
            <w:pPr>
              <w:rPr>
                <w:lang w:val="en-US"/>
              </w:rPr>
            </w:pPr>
            <w:r>
              <w:rPr>
                <w:lang w:val="en-US"/>
              </w:rPr>
              <w:t>7</w:t>
            </w:r>
          </w:p>
        </w:tc>
        <w:tc>
          <w:tcPr>
            <w:tcW w:w="5064" w:type="dxa"/>
          </w:tcPr>
          <w:p w14:paraId="54A7B2A7" w14:textId="77777777" w:rsidR="007334AC" w:rsidRDefault="007334AC" w:rsidP="007334AC">
            <w:pPr>
              <w:rPr>
                <w:lang w:val="en-US"/>
              </w:rPr>
            </w:pPr>
          </w:p>
        </w:tc>
        <w:tc>
          <w:tcPr>
            <w:tcW w:w="3317" w:type="dxa"/>
          </w:tcPr>
          <w:p w14:paraId="407D91DA" w14:textId="77777777" w:rsidR="007334AC" w:rsidRDefault="007334AC" w:rsidP="007334AC">
            <w:pPr>
              <w:rPr>
                <w:lang w:val="en-US"/>
              </w:rPr>
            </w:pPr>
          </w:p>
        </w:tc>
      </w:tr>
      <w:tr w:rsidR="007334AC" w14:paraId="229E885F" w14:textId="77777777" w:rsidTr="007334AC">
        <w:trPr>
          <w:trHeight w:val="265"/>
        </w:trPr>
        <w:tc>
          <w:tcPr>
            <w:tcW w:w="1643" w:type="dxa"/>
          </w:tcPr>
          <w:p w14:paraId="20CE4431" w14:textId="4637D59D" w:rsidR="007334AC" w:rsidRDefault="007334AC" w:rsidP="007334AC">
            <w:pPr>
              <w:rPr>
                <w:lang w:val="en-US"/>
              </w:rPr>
            </w:pPr>
            <w:r>
              <w:rPr>
                <w:lang w:val="en-US"/>
              </w:rPr>
              <w:t>8</w:t>
            </w:r>
          </w:p>
        </w:tc>
        <w:tc>
          <w:tcPr>
            <w:tcW w:w="5064" w:type="dxa"/>
          </w:tcPr>
          <w:p w14:paraId="241ABE14" w14:textId="77777777" w:rsidR="007334AC" w:rsidRDefault="007334AC" w:rsidP="007334AC">
            <w:pPr>
              <w:rPr>
                <w:lang w:val="en-US"/>
              </w:rPr>
            </w:pPr>
          </w:p>
        </w:tc>
        <w:tc>
          <w:tcPr>
            <w:tcW w:w="3317" w:type="dxa"/>
          </w:tcPr>
          <w:p w14:paraId="30FADA89" w14:textId="77777777" w:rsidR="007334AC" w:rsidRDefault="007334AC" w:rsidP="007334AC">
            <w:pPr>
              <w:rPr>
                <w:lang w:val="en-US"/>
              </w:rPr>
            </w:pPr>
          </w:p>
        </w:tc>
      </w:tr>
      <w:tr w:rsidR="007334AC" w14:paraId="5D9684A0" w14:textId="77777777" w:rsidTr="007334AC">
        <w:trPr>
          <w:trHeight w:val="265"/>
        </w:trPr>
        <w:tc>
          <w:tcPr>
            <w:tcW w:w="1643" w:type="dxa"/>
          </w:tcPr>
          <w:p w14:paraId="307063B6" w14:textId="670ACACA" w:rsidR="007334AC" w:rsidRDefault="007334AC" w:rsidP="007334AC">
            <w:pPr>
              <w:rPr>
                <w:lang w:val="en-US"/>
              </w:rPr>
            </w:pPr>
            <w:r>
              <w:rPr>
                <w:lang w:val="en-US"/>
              </w:rPr>
              <w:t>9</w:t>
            </w:r>
          </w:p>
        </w:tc>
        <w:tc>
          <w:tcPr>
            <w:tcW w:w="5064" w:type="dxa"/>
          </w:tcPr>
          <w:p w14:paraId="62ADF889" w14:textId="77777777" w:rsidR="007334AC" w:rsidRDefault="007334AC" w:rsidP="007334AC">
            <w:pPr>
              <w:rPr>
                <w:lang w:val="en-US"/>
              </w:rPr>
            </w:pPr>
          </w:p>
        </w:tc>
        <w:tc>
          <w:tcPr>
            <w:tcW w:w="3317" w:type="dxa"/>
          </w:tcPr>
          <w:p w14:paraId="47247B2F" w14:textId="77777777" w:rsidR="007334AC" w:rsidRDefault="007334AC" w:rsidP="007334AC">
            <w:pPr>
              <w:rPr>
                <w:lang w:val="en-US"/>
              </w:rPr>
            </w:pPr>
          </w:p>
        </w:tc>
      </w:tr>
      <w:tr w:rsidR="007334AC" w14:paraId="573BE6E8" w14:textId="77777777" w:rsidTr="007334AC">
        <w:trPr>
          <w:trHeight w:val="265"/>
        </w:trPr>
        <w:tc>
          <w:tcPr>
            <w:tcW w:w="1643" w:type="dxa"/>
          </w:tcPr>
          <w:p w14:paraId="54E1D38F" w14:textId="5FF4B86C" w:rsidR="007334AC" w:rsidRDefault="007334AC" w:rsidP="007334AC">
            <w:pPr>
              <w:rPr>
                <w:lang w:val="en-US"/>
              </w:rPr>
            </w:pPr>
            <w:r>
              <w:rPr>
                <w:lang w:val="en-US"/>
              </w:rPr>
              <w:t>10</w:t>
            </w:r>
          </w:p>
        </w:tc>
        <w:tc>
          <w:tcPr>
            <w:tcW w:w="5064" w:type="dxa"/>
          </w:tcPr>
          <w:p w14:paraId="767DEB1D" w14:textId="77777777" w:rsidR="007334AC" w:rsidRDefault="007334AC" w:rsidP="007334AC">
            <w:pPr>
              <w:rPr>
                <w:lang w:val="en-US"/>
              </w:rPr>
            </w:pPr>
          </w:p>
        </w:tc>
        <w:tc>
          <w:tcPr>
            <w:tcW w:w="3317" w:type="dxa"/>
          </w:tcPr>
          <w:p w14:paraId="57B1B364" w14:textId="77777777" w:rsidR="007334AC" w:rsidRDefault="007334AC" w:rsidP="007334AC">
            <w:pPr>
              <w:rPr>
                <w:lang w:val="en-US"/>
              </w:rPr>
            </w:pPr>
          </w:p>
        </w:tc>
      </w:tr>
    </w:tbl>
    <w:p w14:paraId="3943A02E" w14:textId="75422C8D" w:rsidR="00AC36D5" w:rsidRDefault="00AC36D5">
      <w:pPr>
        <w:rPr>
          <w:lang w:val="en-US"/>
        </w:rPr>
      </w:pPr>
      <w:r>
        <w:rPr>
          <w:lang w:val="en-US"/>
        </w:rPr>
        <w:t xml:space="preserve"> </w:t>
      </w:r>
    </w:p>
    <w:p w14:paraId="06B40A79" w14:textId="410A8CC7" w:rsidR="007334AC" w:rsidRDefault="007334AC">
      <w:pPr>
        <w:rPr>
          <w:lang w:val="en-US"/>
        </w:rPr>
      </w:pPr>
      <w:r>
        <w:rPr>
          <w:lang w:val="en-US"/>
        </w:rPr>
        <w:t xml:space="preserve">The analysis </w:t>
      </w:r>
    </w:p>
    <w:p w14:paraId="4CC775ED" w14:textId="50389017" w:rsidR="007334AC" w:rsidRPr="00AC36D5" w:rsidRDefault="007334AC">
      <w:pPr>
        <w:rPr>
          <w:lang w:val="en-US"/>
        </w:rPr>
      </w:pPr>
      <w:r>
        <w:rPr>
          <w:lang w:val="en-US"/>
        </w:rPr>
        <w:t xml:space="preserve">The analysis will include repeated measures </w:t>
      </w:r>
      <w:r w:rsidRPr="008C6745">
        <w:rPr>
          <w:noProof/>
          <w:u w:val="thick" w:color="E2534F"/>
          <w:lang w:val="en-US"/>
        </w:rPr>
        <w:t>anova</w:t>
      </w:r>
    </w:p>
    <w:sectPr w:rsidR="007334AC" w:rsidRPr="00AC3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MDIztDAzMDMzNzdS0lEKTi0uzszPAykwrAUA7m2V7ywAAAA="/>
  </w:docVars>
  <w:rsids>
    <w:rsidRoot w:val="00AC36D5"/>
    <w:rsid w:val="007334AC"/>
    <w:rsid w:val="008C6745"/>
    <w:rsid w:val="00AC36D5"/>
    <w:rsid w:val="00C01F8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6E40"/>
  <w15:chartTrackingRefBased/>
  <w15:docId w15:val="{7765B371-AAA2-4901-8417-FDA7CEAF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6D5"/>
    <w:rPr>
      <w:color w:val="0563C1" w:themeColor="hyperlink"/>
      <w:u w:val="single"/>
    </w:rPr>
  </w:style>
  <w:style w:type="character" w:styleId="UnresolvedMention">
    <w:name w:val="Unresolved Mention"/>
    <w:basedOn w:val="DefaultParagraphFont"/>
    <w:uiPriority w:val="99"/>
    <w:semiHidden/>
    <w:unhideWhenUsed/>
    <w:rsid w:val="00AC36D5"/>
    <w:rPr>
      <w:color w:val="605E5C"/>
      <w:shd w:val="clear" w:color="auto" w:fill="E1DFDD"/>
    </w:rPr>
  </w:style>
  <w:style w:type="table" w:styleId="TableGrid">
    <w:name w:val="Table Grid"/>
    <w:basedOn w:val="TableNormal"/>
    <w:uiPriority w:val="39"/>
    <w:rsid w:val="00AC3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2019-01-30T06:17:00Z</dcterms:created>
  <dcterms:modified xsi:type="dcterms:W3CDTF">2019-01-30T06:17:00Z</dcterms:modified>
</cp:coreProperties>
</file>